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宿城区洋北街道办事处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2021年政府信息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根据《中华人民共和国政府信息公开条例》（以下简称《条例》）以及国务院和省、市相关文件规定，现发布《洋北街道2021年政府信息公开工作年度报告》。本报告所列数据的统计期限为2021年1月1日至2021年12月31日。本报告的电子版可在“宿城区人民政府网”洋北街道板块政府信息公开年报专栏下载（http://www.sqsc.gov.cn/scqybz/gknb/xxgk_list.shtml）。如对本报告有疑问，请与洋北街道党政办联系（地址：宿迁市宿城区槐树街仙女路1号，邮编：223800，电话：0527-84662001，电子邮箱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ybzdzb@126.com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强化领导，健全机制。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深入推进政府信息公开工作，加强对政府信息公开工作的组织领导，洋北街道成立了政务公开领导小组，并安排专人负责政府信息公开工作，主要职责包括具体承办信息公开事项、维护和更新政府信息、编制信息公开指南、公开目录和年度报告等。进一步完善政务信息常态化管理机制，不断建立健全政务信息制作、公开、存档等制度，及时动态调整信息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规范内容，严格审核。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是保证公开内容规范化。按照区政府办相关规定，结合工作实际，及时规范编制政务公开标准化目录、洋北街道信息主动公开目录、面向村居与村务主动公开目录和面向村居基层政务公开标准化目录，使政府信息公开工作有标可依、有标可循、有标可量。二是坚持实行审核制度。严格执行政府信息公开的法律法规，对所公开事项内容进行审核，按照“先审查，后公开”、“一事一审”原则，确保公开内容的合法性、准确性、严肃性。确保公开的范围、形式、时限、程序等符合《条例》的相关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2021年我街道通过宿城在线平台共主动公开政府信息36余条，其中机构概况类信息1条，政策文件类信息4条，业务信息类信息27条，财政信息类信息1条，人事信息类信息2条，计划总结类信息1条。同时洋北街道认真贯彻落实政府信息公开条例，及时、规范办理依申请公开工作。2021年共收到依申请公开数量2件，均为网络申请件，按时办结2件，无延期办结件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加大督查，增强实效。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加强对信息公开工作的监督指导。督促检查信息公开工作，确保了此项工作依法有序进行。同时，洋北街道将政府信息公开纳入日常工作目标管理，对公开信息的数量、内容、审查程序、时效性等进行专项自查，整改发现的问题，压实责任，不断提高政府信息公开工作的质量和水平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搭建平台，拓宽渠道。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坚持“严格依法、全面真实、注重实效、及时便民”的政府信息公开原则，深入推行政府信息公开工作，努力提高工作透明度，方便群众了解信息。积极推进政府信息平台建设，在便民服务大厅设立政务公开体验区，方便群众自主查阅相关政府信息；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在各村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居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安装面向村居公开事项公示牌，同时制作政务公开小口袋，结合网格员走访制度，向群众进行面对面讲解政策法规并积极收集群众意见建议；在街道办事处一楼大厅设立信息公开栏，及时在公开栏上公布年度工作计划和工作台帐等信息，同步到政府网站上，打造阳光政务，积极推动政府信息公开工作，为推进街道政府信息公开工作规范开展提供有力的保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改进平台功能拓宽公开渠道。进一步拓展公开内容，加大教育、医疗卫生、计划生育、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农房改善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公共交通等民众关注的信息公开。目前街道信息公开专栏年访问量呈现出逐年增加的良好态势。按照“公开是常态，不公开是特例”原则，及时网上公开政府信息，方便民众通过查阅点网上查阅信息。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主动公开政府信息情况</w:t>
      </w:r>
    </w:p>
    <w:tbl>
      <w:tblPr>
        <w:tblStyle w:val="2"/>
        <w:tblW w:w="87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16"/>
        <w:gridCol w:w="1872"/>
        <w:gridCol w:w="1584"/>
        <w:gridCol w:w="188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87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1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本年制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发件数</w:t>
            </w:r>
          </w:p>
        </w:tc>
        <w:tc>
          <w:tcPr>
            <w:tcW w:w="15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本年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废止件数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现行有效件数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规章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规范性文件</w:t>
            </w:r>
          </w:p>
        </w:tc>
        <w:tc>
          <w:tcPr>
            <w:tcW w:w="1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2"/>
                <w:szCs w:val="32"/>
                <w:lang w:val="en-US" w:eastAsia="zh-CN"/>
              </w:rPr>
              <w:t>0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  <w:szCs w:val="32"/>
              </w:rPr>
              <w:t>0</w:t>
            </w:r>
          </w:p>
        </w:tc>
        <w:tc>
          <w:tcPr>
            <w:tcW w:w="1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行政许可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行政处罚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行政强制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9" w:hRule="atLeast"/>
          <w:jc w:val="center"/>
        </w:trPr>
        <w:tc>
          <w:tcPr>
            <w:tcW w:w="87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信息内容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宋体" w:hAnsi="宋体" w:eastAsia="宋体" w:cs="Times New Roman"/>
                <w:color w:val="000000"/>
                <w:sz w:val="24"/>
                <w:szCs w:val="32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本年收费金额（单位：万元）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34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left"/>
              <w:textAlignment w:val="auto"/>
              <w:rPr>
                <w:rFonts w:ascii="宋体" w:hAnsi="宋体" w:eastAsia="宋体" w:cs="Times New Roman"/>
                <w:color w:val="000000"/>
                <w:sz w:val="24"/>
                <w:szCs w:val="3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  <w:szCs w:val="22"/>
              </w:rPr>
              <w:t>行政事业性收费</w:t>
            </w:r>
          </w:p>
        </w:tc>
        <w:tc>
          <w:tcPr>
            <w:tcW w:w="5344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25"/>
              </w:tabs>
              <w:kinsoku/>
              <w:wordWrap/>
              <w:overflowPunct/>
              <w:topLinePunct w:val="0"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收到和处理政府信息公开申请情况</w:t>
      </w:r>
    </w:p>
    <w:tbl>
      <w:tblPr>
        <w:tblStyle w:val="2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13"/>
        <w:gridCol w:w="973"/>
        <w:gridCol w:w="71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  <w:hidden/>
        </w:trPr>
        <w:tc>
          <w:tcPr>
            <w:tcW w:w="35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其他</w:t>
            </w:r>
          </w:p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  <w:hidden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  <w:hidden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  <w:hidden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（六）其他处理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13" w:type="dxa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both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13" w:type="dxa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vanish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  <w:hidden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政府信息公开行政复议、行政诉讼情况</w:t>
      </w:r>
    </w:p>
    <w:tbl>
      <w:tblPr>
        <w:tblStyle w:val="2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  <w:hidden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  <w:hidden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467" w:hRule="atLeast"/>
          <w:jc w:val="center"/>
          <w:hidden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/>
              <w:ind w:left="0" w:right="0"/>
              <w:jc w:val="center"/>
              <w:rPr>
                <w:rFonts w:hint="default" w:ascii="Times New Roman" w:hAnsi="Times New Roman" w:cs="Times New Roman"/>
                <w:vanish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vanish w:val="0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（一）信息公开不够及时。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有些信息产生后，需要予以整合和调整后才能进行发布，我街道因缺少人员，无法及时予以整合发布。下一步，我街道将继续优化党政办人员分工，确保政府信息及时有效更新。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（二）公开类别不够丰富。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信息来源途径过于狭窄，环保类、民生类、城建类信息缺乏公开。下一步，我街道将继续整合有关部门，建立信息共享平台，促进信息汇集力度。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（三）公开的内容和形式还欠丰富。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主要以报送业务信息为主。下一步我街道将紧紧围绕实施政府信息公开工作，多渠道、多形式，向社会和广大群众深入宣传政府信息公开工作，努力在我街道形成群众积极关心政府信息公开的社会氛围。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2021年，我单位向公民、法人和其他组织提供政府信息暂未收费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宿城区洋北街道办事处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2022年1月19日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CA9E0B"/>
    <w:multiLevelType w:val="singleLevel"/>
    <w:tmpl w:val="8FCA9E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81664E"/>
    <w:multiLevelType w:val="singleLevel"/>
    <w:tmpl w:val="4A81664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446B0A"/>
    <w:rsid w:val="13CA4186"/>
    <w:rsid w:val="178454CC"/>
    <w:rsid w:val="35F72131"/>
    <w:rsid w:val="458B6C39"/>
    <w:rsid w:val="4FE24073"/>
    <w:rsid w:val="608142A7"/>
    <w:rsid w:val="6708627E"/>
    <w:rsid w:val="683C1652"/>
    <w:rsid w:val="75EC6792"/>
    <w:rsid w:val="7EA8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2"/>
    <w:basedOn w:val="5"/>
    <w:next w:val="7"/>
    <w:qFormat/>
    <w:uiPriority w:val="0"/>
    <w:pPr>
      <w:ind w:firstLine="420" w:firstLineChars="200"/>
    </w:pPr>
  </w:style>
  <w:style w:type="paragraph" w:customStyle="1" w:styleId="5">
    <w:name w:val="BodyTextIndent"/>
    <w:basedOn w:val="1"/>
    <w:next w:val="6"/>
    <w:qFormat/>
    <w:uiPriority w:val="0"/>
    <w:pPr>
      <w:spacing w:after="120"/>
      <w:ind w:left="420" w:leftChars="200"/>
      <w:textAlignment w:val="baseline"/>
    </w:pPr>
    <w:rPr>
      <w:rFonts w:ascii="Calibri" w:hAnsi="Calibri"/>
    </w:rPr>
  </w:style>
  <w:style w:type="paragraph" w:customStyle="1" w:styleId="6">
    <w:name w:val="NormalIndent"/>
    <w:basedOn w:val="1"/>
    <w:qFormat/>
    <w:uiPriority w:val="0"/>
    <w:pPr>
      <w:ind w:firstLine="420" w:firstLineChars="200"/>
      <w:textAlignment w:val="baseline"/>
    </w:pPr>
    <w:rPr>
      <w:rFonts w:ascii="Calibri" w:hAnsi="Calibri" w:eastAsia="仿宋"/>
      <w:sz w:val="32"/>
    </w:rPr>
  </w:style>
  <w:style w:type="paragraph" w:customStyle="1" w:styleId="7">
    <w:name w:val="BodyText1I"/>
    <w:basedOn w:val="8"/>
    <w:qFormat/>
    <w:uiPriority w:val="0"/>
    <w:pPr>
      <w:ind w:firstLine="420" w:firstLineChars="100"/>
    </w:pPr>
  </w:style>
  <w:style w:type="paragraph" w:customStyle="1" w:styleId="8">
    <w:name w:val="BodyText"/>
    <w:basedOn w:val="1"/>
    <w:next w:val="1"/>
    <w:qFormat/>
    <w:uiPriority w:val="0"/>
    <w:pPr>
      <w:spacing w:after="12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2022-01-17T08:12:00Z</dcterms:created>
  <dc:creator>Administrator</dc:creator>
  <cp:lastModifiedBy>Administrator</cp:lastModifiedBy>
  <dcterms:modified xsi:type="dcterms:W3CDTF">2022-01-25T01:42:02Z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4CDE1A7D1C2A4FAF950A6EFCBF8D8C88</vt:lpwstr>
  </property>
</Properties>
</file>