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191" w:rsidRDefault="00B733C2" w:rsidP="00B733C2">
      <w:pPr>
        <w:jc w:val="center"/>
        <w:rPr>
          <w:rFonts w:ascii="Arial" w:hAnsi="Arial" w:cs="Arial" w:hint="eastAsia"/>
          <w:b/>
          <w:bCs/>
          <w:color w:val="333333"/>
          <w:sz w:val="33"/>
          <w:szCs w:val="33"/>
          <w:shd w:val="clear" w:color="auto" w:fill="FFFFFF"/>
        </w:rPr>
      </w:pPr>
      <w:proofErr w:type="gramStart"/>
      <w:r>
        <w:rPr>
          <w:rFonts w:ascii="Arial" w:hAnsi="Arial" w:cs="Arial" w:hint="eastAsia"/>
          <w:b/>
          <w:bCs/>
          <w:color w:val="333333"/>
          <w:sz w:val="33"/>
          <w:szCs w:val="33"/>
          <w:shd w:val="clear" w:color="auto" w:fill="FFFFFF"/>
        </w:rPr>
        <w:t>耿车镇</w:t>
      </w:r>
      <w:proofErr w:type="gramEnd"/>
      <w:r>
        <w:rPr>
          <w:rFonts w:ascii="Arial" w:hAnsi="Arial" w:cs="Arial"/>
          <w:b/>
          <w:bCs/>
          <w:color w:val="333333"/>
          <w:sz w:val="33"/>
          <w:szCs w:val="33"/>
          <w:shd w:val="clear" w:color="auto" w:fill="FFFFFF"/>
        </w:rPr>
        <w:t>信息公开制度</w:t>
      </w:r>
    </w:p>
    <w:p w:rsidR="00AA704B" w:rsidRDefault="00AA704B" w:rsidP="00AA704B">
      <w:pPr>
        <w:pStyle w:val="a5"/>
        <w:shd w:val="clear" w:color="auto" w:fill="FFFFFF"/>
        <w:spacing w:before="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>第一条为提高政府工作的透明度，主动接受人民群众监督，促进依法行政，根据《中华人民共和国政府信息公开条例》等有关规定，结合本街道实际，制定本规定。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>第二条本规定所称的主动公开，是指凡需要社会公众广泛知晓或参与的政府信息，政府应当在职责范围内，按照规定及时主动地向社会公开。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>第三条本机关在主动公开过程中遵循公正、公平、及时、准确和便民的原则。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>第四条对于符合下列基本要求之一的政府信息本机关主动公开：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ind w:firstLine="48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>（一）涉及公民、法人或者其他组织切身利益的；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（二）需要社会公众广泛知晓或者参与的；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（三）反映政府机关机构设置、职能、办事程序等情况的；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（四）其他依照法律、法规和国家有关规定应当主动公开的。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>第五条对于符合下列要求之一的政府信息本机关重点公开：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（一）贯彻落实国家关于农村工作政策的情况；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（二）财政收支、各类专项资金的管理和使用情况；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（三）街道土地利用总体规划、</w:t>
      </w:r>
      <w:proofErr w:type="gramStart"/>
      <w:r>
        <w:rPr>
          <w:rFonts w:cs="Calibri" w:hint="eastAsia"/>
          <w:color w:val="333333"/>
          <w:shd w:val="clear" w:color="auto" w:fill="FFFFFF"/>
        </w:rPr>
        <w:t>宅基第使用</w:t>
      </w:r>
      <w:proofErr w:type="gramEnd"/>
      <w:r>
        <w:rPr>
          <w:rFonts w:cs="Calibri" w:hint="eastAsia"/>
          <w:color w:val="333333"/>
          <w:shd w:val="clear" w:color="auto" w:fill="FFFFFF"/>
        </w:rPr>
        <w:t>的审核情况；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（四）征收或征用土地、房屋拆迁及其补偿、补助费用的发放、使用情况；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（五）抢险救灾、优抚、救济、社会捐助等款物的发放情况；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（六）街道集体企业及其他街道经济实体承包、租赁、拍卖等情况；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（八）执行计划生育政策的情况；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（九）人事录用、选聘、任免情况；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（十）行政执法事项、依据、程序等情况；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（十一）工作总结及工作计划；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（十二）便民服务名称、内容及其联系方式；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（十三）其他应当主动公开的政府信息。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第六条对于主动公开信息，主要采取两种公开形式：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（一）网上公开；</w:t>
      </w:r>
      <w:r>
        <w:rPr>
          <w:rFonts w:cs="Calibri" w:hint="eastAsia"/>
          <w:color w:val="3D3D3D"/>
        </w:rPr>
        <w:t>http://www.sqsc.gov.cn/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（二）指定地点公开形式的指定地点为：</w:t>
      </w:r>
      <w:r w:rsidR="00C4269C">
        <w:rPr>
          <w:rFonts w:cs="Calibri" w:hint="eastAsia"/>
          <w:color w:val="333333"/>
          <w:shd w:val="clear" w:color="auto" w:fill="FFFFFF"/>
        </w:rPr>
        <w:t>镇</w:t>
      </w:r>
      <w:r>
        <w:rPr>
          <w:rFonts w:cs="Calibri" w:hint="eastAsia"/>
          <w:color w:val="333333"/>
          <w:shd w:val="clear" w:color="auto" w:fill="FFFFFF"/>
        </w:rPr>
        <w:t>党政办公室；公开时间为：工作日（除法定节假日和上级规定的休息日外）；联系电话：0527-</w:t>
      </w:r>
      <w:r w:rsidR="00C4269C">
        <w:rPr>
          <w:rFonts w:cs="Calibri" w:hint="eastAsia"/>
          <w:color w:val="333333"/>
          <w:shd w:val="clear" w:color="auto" w:fill="FFFFFF"/>
        </w:rPr>
        <w:t>84575001</w:t>
      </w:r>
      <w:r>
        <w:rPr>
          <w:rFonts w:cs="Calibri" w:hint="eastAsia"/>
          <w:color w:val="333333"/>
          <w:shd w:val="clear" w:color="auto" w:fill="FFFFFF"/>
        </w:rPr>
        <w:t>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（三）本机关还将采用新闻发布会以及报刊、广播、电视等其他辅助性的公开方式。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lastRenderedPageBreak/>
        <w:t xml:space="preserve">　　第七条</w:t>
      </w:r>
      <w:r>
        <w:rPr>
          <w:rStyle w:val="apple-converted-space"/>
          <w:rFonts w:cs="Calibri" w:hint="eastAsia"/>
          <w:color w:val="333333"/>
          <w:shd w:val="clear" w:color="auto" w:fill="FFFFFF"/>
        </w:rPr>
        <w:t> </w:t>
      </w:r>
      <w:r>
        <w:rPr>
          <w:rFonts w:cs="Calibri" w:hint="eastAsia"/>
          <w:color w:val="333333"/>
          <w:shd w:val="clear" w:color="auto" w:fill="FFFFFF"/>
        </w:rPr>
        <w:t>发现影响或者可能影响社会稳定、扰乱社会管理秩序的虚假或者不完整信息的，本机关在职责范围内发布准确信息予以澄清。</w:t>
      </w:r>
    </w:p>
    <w:p w:rsidR="00AA704B" w:rsidRDefault="00AA704B" w:rsidP="00AA704B">
      <w:pPr>
        <w:pStyle w:val="a5"/>
        <w:shd w:val="clear" w:color="auto" w:fill="FFFFFF"/>
        <w:spacing w:before="150" w:beforeAutospacing="0" w:after="150" w:afterAutospacing="0"/>
        <w:rPr>
          <w:rFonts w:ascii="Calibri" w:hAnsi="Calibri" w:cs="Calibri"/>
          <w:color w:val="3D3D3D"/>
        </w:rPr>
      </w:pPr>
      <w:r>
        <w:rPr>
          <w:rFonts w:cs="Calibri" w:hint="eastAsia"/>
          <w:color w:val="333333"/>
          <w:shd w:val="clear" w:color="auto" w:fill="FFFFFF"/>
        </w:rPr>
        <w:t xml:space="preserve">　　第八条各类政府信息形成或变更后，将尽量在第一时间予以公开，最晚自信息形成或变更后的20日内公开。法律、法规对政府信息公开的期限另有规定的，从其规定。</w:t>
      </w:r>
    </w:p>
    <w:p w:rsidR="00B733C2" w:rsidRPr="00AA704B" w:rsidRDefault="00B733C2" w:rsidP="00B733C2">
      <w:pPr>
        <w:jc w:val="center"/>
      </w:pPr>
    </w:p>
    <w:sectPr w:rsidR="00B733C2" w:rsidRPr="00AA704B" w:rsidSect="001D1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33C2" w:rsidRDefault="00B733C2" w:rsidP="00B733C2">
      <w:r>
        <w:separator/>
      </w:r>
    </w:p>
  </w:endnote>
  <w:endnote w:type="continuationSeparator" w:id="0">
    <w:p w:rsidR="00B733C2" w:rsidRDefault="00B733C2" w:rsidP="00B733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33C2" w:rsidRDefault="00B733C2" w:rsidP="00B733C2">
      <w:r>
        <w:separator/>
      </w:r>
    </w:p>
  </w:footnote>
  <w:footnote w:type="continuationSeparator" w:id="0">
    <w:p w:rsidR="00B733C2" w:rsidRDefault="00B733C2" w:rsidP="00B733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33C2"/>
    <w:rsid w:val="001D1191"/>
    <w:rsid w:val="00AA704B"/>
    <w:rsid w:val="00B733C2"/>
    <w:rsid w:val="00C42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33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33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3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33C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A7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AA70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0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2018-04-28T07:10:00Z</dcterms:created>
  <dcterms:modified xsi:type="dcterms:W3CDTF">2018-04-28T07:11:00Z</dcterms:modified>
</cp:coreProperties>
</file>