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05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罗圩中心小学传染病疫情报告制度</w:t>
      </w:r>
    </w:p>
    <w:p w14:paraId="03A34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为认真贯彻《中华人民共和国传染病防治法》，保障全体师生的身体健康和公共卫生，保证正常的教学秩序，特制定如下制度</w:t>
      </w:r>
      <w:r>
        <w:rPr>
          <w:rFonts w:hint="eastAsia"/>
          <w:sz w:val="28"/>
          <w:szCs w:val="36"/>
          <w:lang w:eastAsia="zh-CN"/>
        </w:rPr>
        <w:t>：</w:t>
      </w:r>
    </w:p>
    <w:p w14:paraId="6619E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一、组织教职员工认真学习《传染病防治法》，必须人人重视，加强预防。</w:t>
      </w:r>
    </w:p>
    <w:p w14:paraId="40AA1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各班每天要进行晨午检。班主任对早晨到校的每个学生进行观察、询问，测量体温，了解学生出勤、健康状况。对因病缺勤的学生，班主任要追查病因并进行登记。</w:t>
      </w:r>
    </w:p>
    <w:p w14:paraId="59385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年级主任(组长)对教职工晨午检测量体温，总务处、安稳办对分管的职工晨午检测量体温。</w:t>
      </w:r>
    </w:p>
    <w:p w14:paraId="7F5E8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二、职能科室、班主任和教师发现疫情应该立即报告学校应急领导小组，学校发现疫情要在1小时内上报。</w:t>
      </w:r>
    </w:p>
    <w:p w14:paraId="28605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学校指定专人负责学校内传染病疫情等突发公共卫生事件的收集、汇总和报告工作(分管卫生工作的领导为报告人)</w:t>
      </w:r>
    </w:p>
    <w:p w14:paraId="3DCFE1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(一)法定传染病</w:t>
      </w:r>
    </w:p>
    <w:p w14:paraId="6407B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1.甲类传染病</w:t>
      </w:r>
      <w:r>
        <w:rPr>
          <w:rFonts w:hint="eastAsia"/>
          <w:sz w:val="28"/>
          <w:szCs w:val="36"/>
          <w:lang w:eastAsia="zh-CN"/>
        </w:rPr>
        <w:t>：</w:t>
      </w:r>
      <w:r>
        <w:rPr>
          <w:rFonts w:hint="eastAsia"/>
          <w:sz w:val="28"/>
          <w:szCs w:val="36"/>
        </w:rPr>
        <w:t>鼠疫、霍乱。</w:t>
      </w:r>
    </w:p>
    <w:p w14:paraId="7C365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2.乙类传染病</w:t>
      </w:r>
      <w:r>
        <w:rPr>
          <w:rFonts w:hint="eastAsia"/>
          <w:sz w:val="28"/>
          <w:szCs w:val="36"/>
          <w:lang w:eastAsia="zh-CN"/>
        </w:rPr>
        <w:t>：</w:t>
      </w:r>
      <w:r>
        <w:rPr>
          <w:rFonts w:hint="eastAsia"/>
          <w:sz w:val="28"/>
          <w:szCs w:val="36"/>
        </w:rPr>
        <w:t>传染性非典型肺炎、艾滋病、病毒性肝炎脊髓灰质炎、人感染高致病性禽流感、麻疹、流行性出血热、狂犬病、流行性乙型脑炎、登革热、炭疽、细菌性和阿米巴性痢疾、肺结核、伤寒和副伤寒、流行性脑脊髓膜炎、百日咳、白喉、新生儿破伤风、猩红热、布鲁氏菌病、淋病、梅毒、钩端螺旋体病、血吸虫病、疟疾，新型冠状病毒肺炎(按甲类管理)。</w:t>
      </w:r>
    </w:p>
    <w:p w14:paraId="4E9CB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3.丙类传染病</w:t>
      </w:r>
      <w:r>
        <w:rPr>
          <w:rFonts w:hint="eastAsia"/>
          <w:sz w:val="28"/>
          <w:szCs w:val="36"/>
          <w:lang w:eastAsia="zh-CN"/>
        </w:rPr>
        <w:t>：</w:t>
      </w:r>
      <w:r>
        <w:rPr>
          <w:rFonts w:hint="eastAsia"/>
          <w:sz w:val="28"/>
          <w:szCs w:val="36"/>
        </w:rPr>
        <w:t>流行性感冒、流行性腮腺炎、风疹、急性出血性结膜炎、麻风病、流行性和地方性斑疹伤寒、黑热病、包虫病、丝虫病，除霍乱、细菌性和阿米巴性痢疾、伤寒和副伤寒以外的感染性腹泻病。</w:t>
      </w:r>
    </w:p>
    <w:p w14:paraId="04A4A1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4.卫生部决定列入乙类、丙类传染病管理的其他传染病。</w:t>
      </w:r>
    </w:p>
    <w:p w14:paraId="03F28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(二)其他传染病</w:t>
      </w:r>
    </w:p>
    <w:p w14:paraId="605D8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省级人民政府决定按照乙类、丙类管理的其他地方性传染病和其他暴发、流行或原因不明的传染病。</w:t>
      </w:r>
    </w:p>
    <w:p w14:paraId="501ED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(三)不明原因肺炎病例和不明原因死亡病例等重点监测疾病。</w:t>
      </w:r>
    </w:p>
    <w:p w14:paraId="18387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(四)当学校发现传染病或疑似传染病病人时，学校疫情报告人应当立即报出相关信息。</w:t>
      </w:r>
    </w:p>
    <w:p w14:paraId="2793C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三、防治管理组织和任务</w:t>
      </w:r>
    </w:p>
    <w:p w14:paraId="67C6C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(一)建立卫生防疫工作小组</w:t>
      </w:r>
      <w:r>
        <w:rPr>
          <w:rFonts w:hint="eastAsia"/>
          <w:sz w:val="28"/>
          <w:szCs w:val="36"/>
          <w:lang w:eastAsia="zh-CN"/>
        </w:rPr>
        <w:t>：</w:t>
      </w:r>
    </w:p>
    <w:p w14:paraId="3355B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组</w:t>
      </w:r>
      <w:r>
        <w:rPr>
          <w:rFonts w:hint="eastAsia"/>
          <w:sz w:val="28"/>
          <w:szCs w:val="36"/>
          <w:lang w:val="en-US" w:eastAsia="zh-CN"/>
        </w:rPr>
        <w:t xml:space="preserve">    </w:t>
      </w:r>
      <w:r>
        <w:rPr>
          <w:rFonts w:hint="eastAsia"/>
          <w:sz w:val="28"/>
          <w:szCs w:val="36"/>
        </w:rPr>
        <w:t>长</w:t>
      </w:r>
      <w:r>
        <w:rPr>
          <w:rFonts w:hint="eastAsia"/>
          <w:sz w:val="28"/>
          <w:szCs w:val="36"/>
          <w:lang w:eastAsia="zh-CN"/>
        </w:rPr>
        <w:t>：</w:t>
      </w:r>
      <w:r>
        <w:rPr>
          <w:rFonts w:hint="eastAsia"/>
          <w:sz w:val="28"/>
          <w:szCs w:val="36"/>
          <w:lang w:val="en-US" w:eastAsia="zh-CN"/>
        </w:rPr>
        <w:t>肖猛</w:t>
      </w:r>
    </w:p>
    <w:p w14:paraId="4646B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分管组长</w:t>
      </w:r>
      <w:r>
        <w:rPr>
          <w:rFonts w:hint="eastAsia"/>
          <w:sz w:val="28"/>
          <w:szCs w:val="36"/>
          <w:lang w:eastAsia="zh-CN"/>
        </w:rPr>
        <w:t>：</w:t>
      </w:r>
      <w:r>
        <w:rPr>
          <w:rFonts w:hint="eastAsia"/>
          <w:sz w:val="28"/>
          <w:szCs w:val="36"/>
          <w:lang w:val="en-US" w:eastAsia="zh-CN"/>
        </w:rPr>
        <w:t>陈  毅</w:t>
      </w:r>
    </w:p>
    <w:p w14:paraId="47C8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副</w:t>
      </w: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</w:rPr>
        <w:t>组</w:t>
      </w: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</w:rPr>
        <w:t>长</w:t>
      </w:r>
      <w:r>
        <w:rPr>
          <w:rFonts w:hint="eastAsia"/>
          <w:sz w:val="28"/>
          <w:szCs w:val="36"/>
          <w:lang w:eastAsia="zh-CN"/>
        </w:rPr>
        <w:t>：</w:t>
      </w:r>
      <w:r>
        <w:rPr>
          <w:rFonts w:hint="eastAsia"/>
          <w:sz w:val="28"/>
          <w:szCs w:val="36"/>
          <w:lang w:val="en-US" w:eastAsia="zh-CN"/>
        </w:rPr>
        <w:t xml:space="preserve"> 陈功  陈友利  周 建  </w:t>
      </w:r>
      <w:r>
        <w:rPr>
          <w:rFonts w:hint="eastAsia"/>
          <w:sz w:val="28"/>
          <w:szCs w:val="36"/>
        </w:rPr>
        <w:t>王乃彬</w:t>
      </w:r>
      <w:r>
        <w:rPr>
          <w:rFonts w:hint="eastAsia"/>
          <w:sz w:val="28"/>
          <w:szCs w:val="36"/>
          <w:lang w:val="en-US" w:eastAsia="zh-CN"/>
        </w:rPr>
        <w:t xml:space="preserve">   张尚成</w:t>
      </w:r>
      <w:r>
        <w:rPr>
          <w:rFonts w:hint="eastAsia"/>
          <w:sz w:val="28"/>
          <w:szCs w:val="36"/>
        </w:rPr>
        <w:t xml:space="preserve"> 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 xml:space="preserve">  </w:t>
      </w:r>
    </w:p>
    <w:p w14:paraId="229ACF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成</w:t>
      </w:r>
      <w:r>
        <w:rPr>
          <w:rFonts w:hint="eastAsia"/>
          <w:sz w:val="28"/>
          <w:szCs w:val="36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z w:val="28"/>
          <w:szCs w:val="36"/>
        </w:rPr>
        <w:t>员</w:t>
      </w:r>
      <w:r>
        <w:rPr>
          <w:rFonts w:hint="eastAsia"/>
          <w:sz w:val="28"/>
          <w:szCs w:val="36"/>
          <w:lang w:eastAsia="zh-CN"/>
        </w:rPr>
        <w:t>：</w:t>
      </w:r>
      <w:r>
        <w:rPr>
          <w:rFonts w:hint="eastAsia"/>
          <w:sz w:val="28"/>
          <w:szCs w:val="36"/>
          <w:lang w:val="en-US" w:eastAsia="zh-CN"/>
        </w:rPr>
        <w:t xml:space="preserve"> 王耀军 </w:t>
      </w:r>
      <w:r>
        <w:rPr>
          <w:rFonts w:hint="eastAsia"/>
          <w:sz w:val="28"/>
          <w:szCs w:val="36"/>
        </w:rPr>
        <w:t xml:space="preserve">许恒 </w:t>
      </w:r>
      <w:r>
        <w:rPr>
          <w:rFonts w:hint="eastAsia"/>
          <w:sz w:val="28"/>
          <w:szCs w:val="36"/>
          <w:lang w:val="en-US" w:eastAsia="zh-CN"/>
        </w:rPr>
        <w:t xml:space="preserve"> 解帅</w:t>
      </w:r>
      <w:r>
        <w:rPr>
          <w:rFonts w:hint="eastAsia"/>
          <w:sz w:val="28"/>
          <w:szCs w:val="36"/>
        </w:rPr>
        <w:t xml:space="preserve"> </w:t>
      </w: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</w:rPr>
        <w:t>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艳</w:t>
      </w: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</w:rPr>
        <w:t xml:space="preserve"> </w:t>
      </w:r>
      <w:r>
        <w:rPr>
          <w:rFonts w:hint="eastAsia"/>
          <w:sz w:val="28"/>
          <w:szCs w:val="36"/>
          <w:lang w:val="en-US" w:eastAsia="zh-CN"/>
        </w:rPr>
        <w:t xml:space="preserve">苏帝尧  </w:t>
      </w:r>
      <w:r>
        <w:rPr>
          <w:rFonts w:hint="eastAsia"/>
          <w:sz w:val="28"/>
          <w:szCs w:val="36"/>
        </w:rPr>
        <w:t xml:space="preserve">各年级组长 </w:t>
      </w:r>
    </w:p>
    <w:p w14:paraId="0946B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(二)学校建立校长负责制,成立预防传染病应急处理小组。</w:t>
      </w:r>
    </w:p>
    <w:p w14:paraId="13140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1.组织领导</w:t>
      </w:r>
      <w:r>
        <w:rPr>
          <w:rFonts w:hint="eastAsia"/>
          <w:sz w:val="28"/>
          <w:szCs w:val="36"/>
          <w:lang w:eastAsia="zh-CN"/>
        </w:rPr>
        <w:t>：</w:t>
      </w:r>
      <w:r>
        <w:rPr>
          <w:rFonts w:hint="eastAsia"/>
          <w:sz w:val="28"/>
          <w:szCs w:val="36"/>
        </w:rPr>
        <w:t>分管</w:t>
      </w:r>
      <w:r>
        <w:rPr>
          <w:rFonts w:hint="eastAsia"/>
          <w:sz w:val="28"/>
          <w:szCs w:val="36"/>
          <w:lang w:val="en-US" w:eastAsia="zh-CN"/>
        </w:rPr>
        <w:t>张尚成</w:t>
      </w:r>
      <w:r>
        <w:rPr>
          <w:rFonts w:hint="eastAsia"/>
          <w:sz w:val="28"/>
          <w:szCs w:val="36"/>
        </w:rPr>
        <w:t>副校长为组织领导,年级主任(组长),班主任负责具体工作。</w:t>
      </w:r>
    </w:p>
    <w:p w14:paraId="4407E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2.工作任务</w:t>
      </w:r>
    </w:p>
    <w:p w14:paraId="36ED5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(1)严把三个环节:传染源、传播途径、易感人群</w:t>
      </w:r>
    </w:p>
    <w:p w14:paraId="3F6A4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(2)做到五早:早预防、早发现、早诊断、早报告、早隔离治疗。</w:t>
      </w:r>
    </w:p>
    <w:p w14:paraId="026BA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四、严格疫情报告:</w:t>
      </w:r>
    </w:p>
    <w:p w14:paraId="5FD5B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(一)报告方式</w:t>
      </w:r>
    </w:p>
    <w:p w14:paraId="5F1C9B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当出现符合本工作规范规定的报告情况时，疫情报告人应当以最方便的通讯方式(电话、传真等)向罗圩乡卫计中心和区教育局体卫艺科报告。</w:t>
      </w:r>
    </w:p>
    <w:p w14:paraId="42469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(二)一旦发生传染病事件，疫情报告人及时向校领导汇报，召集传染病应急小组成员，做好专册登记，统计人数。(患者名单、发病日期、班级分布、主要症状、目前状况、接触史等)</w:t>
      </w:r>
    </w:p>
    <w:p w14:paraId="1CF69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报告顺序:班主任(10分钟内)→年级组→校领导(30分钟内)组织排查密切接触者→疫情报告人(1小时内)→当地疾控中心和教育行政部门。</w:t>
      </w:r>
    </w:p>
    <w:p w14:paraId="39324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(三)重大疫情由疫情报告人于1小时内上报疾控中心、教育、卫生行政部门。</w:t>
      </w:r>
    </w:p>
    <w:p w14:paraId="5C87C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36"/>
        </w:rPr>
      </w:pPr>
      <w:r>
        <w:rPr>
          <w:rFonts w:hint="eastAsia"/>
          <w:sz w:val="28"/>
          <w:szCs w:val="36"/>
        </w:rPr>
        <w:t>五、凡患有传染病的师生经隔离治愈后，必须有医院证明方可上课。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MDljNTU2MGNkZmU5NDViNzk1ZGY0YjZkMDk5ZDcifQ=="/>
  </w:docVars>
  <w:rsids>
    <w:rsidRoot w:val="00000000"/>
    <w:rsid w:val="13492A81"/>
    <w:rsid w:val="40B07A53"/>
    <w:rsid w:val="4C890D80"/>
    <w:rsid w:val="6910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1220</Words>
  <Characters>1236</Characters>
  <Lines>0</Lines>
  <Paragraphs>0</Paragraphs>
  <TotalTime>4</TotalTime>
  <ScaleCrop>false</ScaleCrop>
  <LinksUpToDate>false</LinksUpToDate>
  <CharactersWithSpaces>1305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2022-03-16T01:01:00Z</dcterms:created>
  <dc:creator>1</dc:creator>
  <cp:lastModifiedBy>鱼</cp:lastModifiedBy>
  <dcterms:modified xsi:type="dcterms:W3CDTF">2024-09-30T06:15:56Z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D0B7CB69EC664A5882DA3A120392B14D_13</vt:lpwstr>
  </property>
</Properties>
</file>